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8F" w:rsidRDefault="00AA3D8F">
      <w:pPr>
        <w:spacing w:line="240" w:lineRule="auto"/>
        <w:jc w:val="center"/>
        <w:rPr>
          <w:b/>
        </w:rPr>
      </w:pPr>
      <w:bookmarkStart w:id="0" w:name="_gjdgxs" w:colFirst="0" w:colLast="0"/>
      <w:bookmarkEnd w:id="0"/>
    </w:p>
    <w:p w:rsidR="00AA3D8F" w:rsidRDefault="00AA3D8F">
      <w:pPr>
        <w:spacing w:line="240" w:lineRule="auto"/>
        <w:jc w:val="center"/>
        <w:rPr>
          <w:b/>
        </w:rPr>
      </w:pPr>
    </w:p>
    <w:p w:rsidR="00AA3D8F" w:rsidRDefault="00AA3D8F">
      <w:pPr>
        <w:spacing w:line="240" w:lineRule="auto"/>
        <w:jc w:val="center"/>
        <w:rPr>
          <w:b/>
        </w:rPr>
      </w:pPr>
    </w:p>
    <w:p w:rsidR="00AA3D8F" w:rsidRDefault="00AA3D8F">
      <w:pPr>
        <w:spacing w:line="240" w:lineRule="auto"/>
        <w:jc w:val="center"/>
        <w:rPr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BC500D">
      <w:pPr>
        <w:spacing w:line="240" w:lineRule="auto"/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……………</w:t>
      </w:r>
      <w:proofErr w:type="gramEnd"/>
    </w:p>
    <w:p w:rsidR="00AA3D8F" w:rsidRDefault="00BC500D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GERİ BİLDİRİM RAPORU</w:t>
      </w: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BC500D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DEĞERLENDİRME TAKIMI</w:t>
      </w: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BC500D">
      <w:pPr>
        <w:spacing w:line="240" w:lineRule="auto"/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……</w:t>
      </w:r>
      <w:proofErr w:type="gramEnd"/>
      <w:r>
        <w:rPr>
          <w:rFonts w:ascii="Calibri" w:eastAsia="Calibri" w:hAnsi="Calibri" w:cs="Calibri"/>
          <w:b/>
        </w:rPr>
        <w:t>/……/2020</w:t>
      </w:r>
    </w:p>
    <w:p w:rsidR="00AA3D8F" w:rsidRDefault="00BC500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GENEL BİLGİLER (</w:t>
      </w:r>
      <w:r>
        <w:rPr>
          <w:rFonts w:ascii="Calibri" w:eastAsia="Calibri" w:hAnsi="Calibri" w:cs="Calibri"/>
        </w:rPr>
        <w:t>Bu bölümde akademik Birim hakkında genel bilgilere</w:t>
      </w:r>
      <w:r w:rsidR="00EF5E9D">
        <w:rPr>
          <w:rFonts w:ascii="Calibri" w:eastAsia="Calibri" w:hAnsi="Calibri" w:cs="Calibri"/>
        </w:rPr>
        <w:t xml:space="preserve"> kısaca</w:t>
      </w:r>
      <w:r>
        <w:rPr>
          <w:rFonts w:ascii="Calibri" w:eastAsia="Calibri" w:hAnsi="Calibri" w:cs="Calibri"/>
        </w:rPr>
        <w:t xml:space="preserve"> yer verilir)</w:t>
      </w:r>
    </w:p>
    <w:p w:rsidR="007B3451" w:rsidRDefault="007B3451" w:rsidP="007B3451">
      <w:pPr>
        <w:widowControl w:val="0"/>
        <w:rPr>
          <w:rFonts w:ascii="Trebuchet MS" w:eastAsia="Trebuchet MS" w:hAnsi="Trebuchet MS" w:cs="Trebuchet MS"/>
          <w:b/>
          <w:sz w:val="36"/>
          <w:szCs w:val="36"/>
        </w:rPr>
      </w:pPr>
    </w:p>
    <w:p w:rsidR="007B3451" w:rsidRPr="007B3451" w:rsidRDefault="008749E8" w:rsidP="007B3451">
      <w:pPr>
        <w:widowControl w:val="0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BÖLÜM I. </w:t>
      </w:r>
      <w:r w:rsidR="007B3451" w:rsidRPr="008749E8">
        <w:rPr>
          <w:rFonts w:ascii="Trebuchet MS" w:eastAsia="Trebuchet MS" w:hAnsi="Trebuchet MS" w:cs="Trebuchet MS"/>
          <w:b/>
          <w:sz w:val="28"/>
          <w:szCs w:val="28"/>
          <w:u w:val="single"/>
        </w:rPr>
        <w:t>BİR ÖNCEKİ BGB</w:t>
      </w:r>
      <w:r w:rsidR="007B3451" w:rsidRPr="008749E8">
        <w:rPr>
          <w:rFonts w:ascii="Trebuchet MS" w:eastAsia="Trebuchet MS" w:hAnsi="Trebuchet MS" w:cs="Trebuchet MS"/>
          <w:b/>
          <w:sz w:val="28"/>
          <w:szCs w:val="28"/>
          <w:u w:val="single"/>
        </w:rPr>
        <w:t>R</w:t>
      </w:r>
      <w:r w:rsidR="007B3451" w:rsidRPr="007B3451"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 </w:t>
      </w:r>
      <w:proofErr w:type="gramStart"/>
      <w:r w:rsidR="007B3451" w:rsidRPr="007B3451">
        <w:rPr>
          <w:rFonts w:ascii="Trebuchet MS" w:eastAsia="Trebuchet MS" w:hAnsi="Trebuchet MS" w:cs="Trebuchet MS"/>
          <w:b/>
          <w:sz w:val="28"/>
          <w:szCs w:val="28"/>
          <w:u w:val="single"/>
        </w:rPr>
        <w:t>DEĞERLENDİRİLMESİ</w:t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                                   </w:t>
      </w:r>
      <w:r w:rsidR="00EF5E9D">
        <w:rPr>
          <w:rFonts w:ascii="Trebuchet MS" w:eastAsia="Trebuchet MS" w:hAnsi="Trebuchet MS" w:cs="Trebuchet MS"/>
          <w:b/>
          <w:sz w:val="36"/>
          <w:szCs w:val="36"/>
        </w:rPr>
        <w:t xml:space="preserve"> :</w:t>
      </w:r>
      <w:proofErr w:type="gramEnd"/>
    </w:p>
    <w:p w:rsidR="007B3451" w:rsidRPr="007B3451" w:rsidRDefault="008749E8" w:rsidP="00314366">
      <w:pPr>
        <w:widowControl w:val="0"/>
        <w:spacing w:before="120" w:after="0" w:line="240" w:lineRule="auto"/>
        <w:ind w:right="63"/>
        <w:jc w:val="both"/>
        <w:outlineLvl w:val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Bu bölümde </w:t>
      </w:r>
      <w:r w:rsidR="00314366">
        <w:rPr>
          <w:rFonts w:ascii="Trebuchet MS" w:eastAsia="Trebuchet MS" w:hAnsi="Trebuchet MS" w:cs="Trebuchet MS"/>
          <w:color w:val="000000"/>
        </w:rPr>
        <w:t>b</w:t>
      </w:r>
      <w:r w:rsidR="007B3451" w:rsidRPr="007B3451">
        <w:rPr>
          <w:rFonts w:ascii="Trebuchet MS" w:eastAsia="Trebuchet MS" w:hAnsi="Trebuchet MS" w:cs="Trebuchet MS"/>
          <w:color w:val="000000"/>
        </w:rPr>
        <w:t xml:space="preserve">ir önceki yılda paydaşlara duyurulan </w:t>
      </w:r>
      <w:r w:rsidR="007B3451" w:rsidRPr="007B3451">
        <w:rPr>
          <w:rFonts w:ascii="Trebuchet MS" w:eastAsia="Trebuchet MS" w:hAnsi="Trebuchet MS" w:cs="Trebuchet MS"/>
          <w:b/>
          <w:color w:val="000000"/>
        </w:rPr>
        <w:t xml:space="preserve">Birim Geribildirim Raporu (BGBR) de belirtilen Geliştirmeye açık yanlar konusunda yapılan iyileştirmeler açıklanmalıdır. </w:t>
      </w:r>
      <w:r w:rsidR="007B3451" w:rsidRPr="007B3451">
        <w:rPr>
          <w:rFonts w:ascii="Trebuchet MS" w:eastAsia="Trebuchet MS" w:hAnsi="Trebuchet MS" w:cs="Trebuchet MS"/>
          <w:color w:val="000000"/>
        </w:rPr>
        <w:t>BGBR belirtilen iyileştirmeler hakkında değerlendirme yapılır.</w:t>
      </w:r>
    </w:p>
    <w:p w:rsidR="007B3451" w:rsidRPr="007B3451" w:rsidRDefault="007B3451" w:rsidP="007B3451">
      <w:pPr>
        <w:widowControl w:val="0"/>
        <w:spacing w:before="120" w:after="0" w:line="360" w:lineRule="auto"/>
        <w:ind w:left="118" w:right="63" w:firstLine="118"/>
        <w:jc w:val="both"/>
        <w:outlineLvl w:val="0"/>
        <w:rPr>
          <w:rFonts w:ascii="Trebuchet MS" w:eastAsia="Trebuchet MS" w:hAnsi="Trebuchet MS" w:cs="Trebuchet MS"/>
          <w:b/>
          <w:color w:val="B81074"/>
        </w:rPr>
      </w:pPr>
      <w:r w:rsidRPr="007B3451">
        <w:rPr>
          <w:rFonts w:ascii="Trebuchet MS" w:eastAsia="Trebuchet MS" w:hAnsi="Trebuchet MS" w:cs="Trebuchet MS"/>
          <w:b/>
          <w:color w:val="000000"/>
        </w:rPr>
        <w:t>Liderlik, Yönetim ve Kalite Güvencesi Sistemi</w:t>
      </w:r>
    </w:p>
    <w:tbl>
      <w:tblPr>
        <w:tblW w:w="9498" w:type="dxa"/>
        <w:tblInd w:w="-5" w:type="dxa"/>
        <w:tblBorders>
          <w:top w:val="single" w:sz="4" w:space="0" w:color="FFD965"/>
          <w:left w:val="single" w:sz="4" w:space="0" w:color="FFD965"/>
          <w:bottom w:val="single" w:sz="4" w:space="0" w:color="FFD965"/>
          <w:right w:val="single" w:sz="4" w:space="0" w:color="FFD965"/>
          <w:insideH w:val="single" w:sz="4" w:space="0" w:color="FFD965"/>
          <w:insideV w:val="single" w:sz="4" w:space="0" w:color="FFD965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45"/>
        <w:gridCol w:w="3586"/>
      </w:tblGrid>
      <w:tr w:rsidR="007B3451" w:rsidRPr="007B3451" w:rsidTr="00DB29DD">
        <w:tc>
          <w:tcPr>
            <w:tcW w:w="567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</w:p>
        </w:tc>
        <w:tc>
          <w:tcPr>
            <w:tcW w:w="5345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</w:rPr>
            </w:pPr>
            <w:proofErr w:type="spellStart"/>
            <w:r w:rsidRPr="007B3451">
              <w:t>BGBR’ye</w:t>
            </w:r>
            <w:proofErr w:type="spellEnd"/>
            <w:r w:rsidRPr="007B3451">
              <w:t xml:space="preserve"> göre iyileştirmeye açık yanlar</w:t>
            </w:r>
          </w:p>
        </w:tc>
        <w:tc>
          <w:tcPr>
            <w:tcW w:w="3586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</w:rPr>
            </w:pPr>
            <w:r w:rsidRPr="007B3451">
              <w:rPr>
                <w:rFonts w:ascii="Trebuchet MS" w:eastAsia="Trebuchet MS" w:hAnsi="Trebuchet MS" w:cs="Trebuchet MS"/>
              </w:rPr>
              <w:t>Yapılan İyileştirmeler</w:t>
            </w:r>
          </w:p>
        </w:tc>
      </w:tr>
      <w:tr w:rsidR="007B3451" w:rsidRPr="007B3451" w:rsidTr="00DB29DD">
        <w:tc>
          <w:tcPr>
            <w:tcW w:w="567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B3451">
              <w:rPr>
                <w:rFonts w:ascii="Trebuchet MS" w:eastAsia="Trebuchet MS" w:hAnsi="Trebuchet MS" w:cs="Trebuchet MS"/>
                <w:color w:val="B81074"/>
              </w:rPr>
              <w:t>1</w:t>
            </w:r>
          </w:p>
        </w:tc>
        <w:tc>
          <w:tcPr>
            <w:tcW w:w="5345" w:type="dxa"/>
          </w:tcPr>
          <w:p w:rsidR="007B3451" w:rsidRPr="007B3451" w:rsidRDefault="00AD004B" w:rsidP="00AD004B">
            <w:pPr>
              <w:widowControl w:val="0"/>
              <w:spacing w:before="120" w:line="240" w:lineRule="auto"/>
              <w:ind w:right="63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  <w:r w:rsidRPr="00AD004B">
              <w:rPr>
                <w:rFonts w:ascii="Trebuchet MS" w:eastAsia="Trebuchet MS" w:hAnsi="Trebuchet MS" w:cs="Trebuchet MS"/>
                <w:b/>
                <w:color w:val="B81074"/>
              </w:rPr>
              <w:t>Mezun öğrencilere yönelik anket yapılmış olmakla birlikte sürekli iletişim mekanizmasına ait bir bulguya rastlanılmamıştır.</w:t>
            </w:r>
          </w:p>
        </w:tc>
        <w:tc>
          <w:tcPr>
            <w:tcW w:w="3586" w:type="dxa"/>
          </w:tcPr>
          <w:p w:rsidR="007B3451" w:rsidRPr="007B3451" w:rsidRDefault="00AD004B" w:rsidP="00AD004B">
            <w:pPr>
              <w:widowControl w:val="0"/>
              <w:spacing w:before="120" w:line="240" w:lineRule="auto"/>
              <w:ind w:right="63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  <w:r w:rsidRPr="00AD004B">
              <w:rPr>
                <w:rFonts w:ascii="Trebuchet MS" w:eastAsia="Trebuchet MS" w:hAnsi="Trebuchet MS" w:cs="Trebuchet MS"/>
                <w:b/>
                <w:color w:val="000000" w:themeColor="text1"/>
              </w:rPr>
              <w:t>Yapılan değerlendirmede durumun devam etiği,</w:t>
            </w:r>
            <w:r>
              <w:rPr>
                <w:rFonts w:ascii="Trebuchet MS" w:eastAsia="Trebuchet MS" w:hAnsi="Trebuchet MS" w:cs="Trebuchet MS"/>
                <w:b/>
                <w:color w:val="000000" w:themeColor="text1"/>
              </w:rPr>
              <w:t xml:space="preserve"> mezunlarla</w:t>
            </w:r>
            <w:r w:rsidRPr="00AD004B">
              <w:rPr>
                <w:rFonts w:ascii="Trebuchet MS" w:eastAsia="Trebuchet MS" w:hAnsi="Trebuchet MS" w:cs="Trebuchet MS"/>
                <w:b/>
                <w:color w:val="000000" w:themeColor="text1"/>
              </w:rPr>
              <w:t xml:space="preserve"> iletişimin sınırlı olduğu ve iyileştirmeler ile ilgili bir kanıta rastlanılmamıştır. </w:t>
            </w:r>
          </w:p>
        </w:tc>
      </w:tr>
      <w:tr w:rsidR="007B3451" w:rsidRPr="007B3451" w:rsidTr="00DB29DD">
        <w:tc>
          <w:tcPr>
            <w:tcW w:w="567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B3451">
              <w:rPr>
                <w:rFonts w:ascii="Trebuchet MS" w:eastAsia="Trebuchet MS" w:hAnsi="Trebuchet MS" w:cs="Trebuchet MS"/>
                <w:color w:val="B81074"/>
              </w:rPr>
              <w:t>2</w:t>
            </w:r>
          </w:p>
        </w:tc>
        <w:tc>
          <w:tcPr>
            <w:tcW w:w="5345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</w:p>
        </w:tc>
        <w:tc>
          <w:tcPr>
            <w:tcW w:w="3586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</w:p>
        </w:tc>
      </w:tr>
      <w:tr w:rsidR="007B3451" w:rsidRPr="007B3451" w:rsidTr="00DB29DD">
        <w:tc>
          <w:tcPr>
            <w:tcW w:w="567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B3451">
              <w:rPr>
                <w:rFonts w:ascii="Trebuchet MS" w:eastAsia="Trebuchet MS" w:hAnsi="Trebuchet MS" w:cs="Trebuchet MS"/>
                <w:color w:val="B81074"/>
              </w:rPr>
              <w:t>3</w:t>
            </w:r>
          </w:p>
        </w:tc>
        <w:tc>
          <w:tcPr>
            <w:tcW w:w="5345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</w:p>
        </w:tc>
        <w:tc>
          <w:tcPr>
            <w:tcW w:w="3586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</w:p>
        </w:tc>
      </w:tr>
    </w:tbl>
    <w:p w:rsidR="007B3451" w:rsidRPr="007B3451" w:rsidRDefault="007B3451" w:rsidP="007B3451">
      <w:pPr>
        <w:widowControl w:val="0"/>
        <w:spacing w:before="120" w:after="0" w:line="360" w:lineRule="auto"/>
        <w:ind w:left="118" w:right="63" w:firstLine="118"/>
        <w:jc w:val="both"/>
        <w:outlineLvl w:val="0"/>
        <w:rPr>
          <w:rFonts w:ascii="Trebuchet MS" w:eastAsia="Trebuchet MS" w:hAnsi="Trebuchet MS" w:cs="Trebuchet MS"/>
          <w:b/>
          <w:color w:val="B81074"/>
        </w:rPr>
      </w:pPr>
      <w:r w:rsidRPr="007B3451">
        <w:rPr>
          <w:rFonts w:ascii="Trebuchet MS" w:eastAsia="Trebuchet MS" w:hAnsi="Trebuchet MS" w:cs="Trebuchet MS"/>
          <w:b/>
          <w:color w:val="B81074"/>
        </w:rPr>
        <w:t>Değerlendirme (İyileştirme yapılamayan faaliyetlerin gerekçeleri ile birlikte açıklanmalıdır)</w:t>
      </w:r>
    </w:p>
    <w:p w:rsidR="007B3451" w:rsidRPr="007B3451" w:rsidRDefault="007B3451" w:rsidP="007B3451">
      <w:pPr>
        <w:widowControl w:val="0"/>
        <w:spacing w:before="120" w:after="0" w:line="360" w:lineRule="auto"/>
        <w:ind w:left="118" w:right="63" w:firstLine="118"/>
        <w:jc w:val="both"/>
        <w:outlineLvl w:val="0"/>
        <w:rPr>
          <w:rFonts w:ascii="Trebuchet MS" w:eastAsia="Trebuchet MS" w:hAnsi="Trebuchet MS" w:cs="Trebuchet MS"/>
          <w:b/>
          <w:color w:val="B81074"/>
        </w:rPr>
      </w:pPr>
      <w:r w:rsidRPr="007B3451">
        <w:rPr>
          <w:rFonts w:ascii="Trebuchet MS" w:eastAsia="Trebuchet MS" w:hAnsi="Trebuchet MS" w:cs="Trebuchet MS"/>
          <w:b/>
          <w:color w:val="000000"/>
        </w:rPr>
        <w:t>Eğitim-Öğretim</w:t>
      </w:r>
    </w:p>
    <w:tbl>
      <w:tblPr>
        <w:tblW w:w="9498" w:type="dxa"/>
        <w:tblInd w:w="-5" w:type="dxa"/>
        <w:tblBorders>
          <w:top w:val="single" w:sz="4" w:space="0" w:color="FFD965"/>
          <w:left w:val="single" w:sz="4" w:space="0" w:color="FFD965"/>
          <w:bottom w:val="single" w:sz="4" w:space="0" w:color="FFD965"/>
          <w:right w:val="single" w:sz="4" w:space="0" w:color="FFD965"/>
          <w:insideH w:val="single" w:sz="4" w:space="0" w:color="FFD965"/>
          <w:insideV w:val="single" w:sz="4" w:space="0" w:color="FFD965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45"/>
        <w:gridCol w:w="3586"/>
      </w:tblGrid>
      <w:tr w:rsidR="007B3451" w:rsidRPr="007B3451" w:rsidTr="00DB29DD">
        <w:tc>
          <w:tcPr>
            <w:tcW w:w="567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</w:p>
        </w:tc>
        <w:tc>
          <w:tcPr>
            <w:tcW w:w="5345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</w:rPr>
            </w:pPr>
            <w:proofErr w:type="spellStart"/>
            <w:r w:rsidRPr="007B3451">
              <w:t>BGBR’ye</w:t>
            </w:r>
            <w:proofErr w:type="spellEnd"/>
            <w:r w:rsidRPr="007B3451">
              <w:t xml:space="preserve"> göre iyileştirmeye açık yanlar</w:t>
            </w:r>
          </w:p>
        </w:tc>
        <w:tc>
          <w:tcPr>
            <w:tcW w:w="3586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</w:rPr>
            </w:pPr>
            <w:r w:rsidRPr="007B3451">
              <w:rPr>
                <w:rFonts w:ascii="Trebuchet MS" w:eastAsia="Trebuchet MS" w:hAnsi="Trebuchet MS" w:cs="Trebuchet MS"/>
              </w:rPr>
              <w:t>Yapılan İyileştirmeler</w:t>
            </w:r>
          </w:p>
        </w:tc>
      </w:tr>
      <w:tr w:rsidR="007B3451" w:rsidRPr="007B3451" w:rsidTr="00DB29DD">
        <w:tc>
          <w:tcPr>
            <w:tcW w:w="567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B3451">
              <w:rPr>
                <w:rFonts w:ascii="Trebuchet MS" w:eastAsia="Trebuchet MS" w:hAnsi="Trebuchet MS" w:cs="Trebuchet MS"/>
                <w:color w:val="B81074"/>
              </w:rPr>
              <w:t>1</w:t>
            </w:r>
          </w:p>
        </w:tc>
        <w:tc>
          <w:tcPr>
            <w:tcW w:w="5345" w:type="dxa"/>
          </w:tcPr>
          <w:p w:rsidR="007B3451" w:rsidRPr="007B3451" w:rsidRDefault="00AD004B" w:rsidP="00AD004B">
            <w:pPr>
              <w:widowControl w:val="0"/>
              <w:spacing w:before="120" w:line="240" w:lineRule="auto"/>
              <w:ind w:right="63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56A4F">
              <w:rPr>
                <w:rFonts w:ascii="Trebuchet MS" w:eastAsia="Trebuchet MS" w:hAnsi="Trebuchet MS" w:cs="Trebuchet MS"/>
                <w:color w:val="B81074"/>
              </w:rPr>
              <w:t>Yüksekokul bazında eğitim-öğretim kadrosunun yetkinliğinin arttırılmasına yönelik faaliyetlerin değerlendirilmesi ve önlem alma çevriminin kapatılmaması</w:t>
            </w:r>
          </w:p>
        </w:tc>
        <w:tc>
          <w:tcPr>
            <w:tcW w:w="3586" w:type="dxa"/>
          </w:tcPr>
          <w:p w:rsidR="007B3451" w:rsidRPr="007B3451" w:rsidRDefault="00AD004B" w:rsidP="007D54FE">
            <w:pPr>
              <w:widowControl w:val="0"/>
              <w:spacing w:before="120" w:line="240" w:lineRule="auto"/>
              <w:ind w:right="63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56A4F">
              <w:rPr>
                <w:rFonts w:ascii="Trebuchet MS" w:eastAsia="Trebuchet MS" w:hAnsi="Trebuchet MS" w:cs="Trebuchet MS"/>
                <w:color w:val="000000" w:themeColor="text1"/>
              </w:rPr>
              <w:t>Üniversitede eğiticilerin eğitimi yanı sıra birim tarafından çeşitli eğitimler yapılmış ve</w:t>
            </w:r>
            <w:r w:rsidR="007D54FE" w:rsidRPr="00756A4F">
              <w:rPr>
                <w:rFonts w:ascii="Trebuchet MS" w:eastAsia="Trebuchet MS" w:hAnsi="Trebuchet MS" w:cs="Trebuchet MS"/>
                <w:color w:val="000000" w:themeColor="text1"/>
              </w:rPr>
              <w:t xml:space="preserve"> faaliyetler değerlendirilerek önlemler alınmıştır.</w:t>
            </w:r>
          </w:p>
        </w:tc>
      </w:tr>
      <w:tr w:rsidR="007B3451" w:rsidRPr="007B3451" w:rsidTr="00DB29DD">
        <w:tc>
          <w:tcPr>
            <w:tcW w:w="567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B3451">
              <w:rPr>
                <w:rFonts w:ascii="Trebuchet MS" w:eastAsia="Trebuchet MS" w:hAnsi="Trebuchet MS" w:cs="Trebuchet MS"/>
                <w:color w:val="B81074"/>
              </w:rPr>
              <w:t>2</w:t>
            </w:r>
          </w:p>
        </w:tc>
        <w:tc>
          <w:tcPr>
            <w:tcW w:w="5345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</w:p>
        </w:tc>
        <w:tc>
          <w:tcPr>
            <w:tcW w:w="3586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</w:p>
        </w:tc>
      </w:tr>
      <w:tr w:rsidR="007B3451" w:rsidRPr="007B3451" w:rsidTr="00DB29DD">
        <w:tc>
          <w:tcPr>
            <w:tcW w:w="567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B3451">
              <w:rPr>
                <w:rFonts w:ascii="Trebuchet MS" w:eastAsia="Trebuchet MS" w:hAnsi="Trebuchet MS" w:cs="Trebuchet MS"/>
                <w:color w:val="B81074"/>
              </w:rPr>
              <w:t>3</w:t>
            </w:r>
          </w:p>
        </w:tc>
        <w:tc>
          <w:tcPr>
            <w:tcW w:w="5345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</w:p>
        </w:tc>
        <w:tc>
          <w:tcPr>
            <w:tcW w:w="3586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</w:p>
        </w:tc>
      </w:tr>
    </w:tbl>
    <w:p w:rsidR="007B3451" w:rsidRDefault="007B3451" w:rsidP="007B3451">
      <w:pPr>
        <w:widowControl w:val="0"/>
        <w:spacing w:before="120" w:after="0" w:line="360" w:lineRule="auto"/>
        <w:ind w:left="118" w:right="63" w:firstLine="118"/>
        <w:jc w:val="both"/>
        <w:outlineLvl w:val="0"/>
        <w:rPr>
          <w:rFonts w:ascii="Trebuchet MS" w:eastAsia="Trebuchet MS" w:hAnsi="Trebuchet MS" w:cs="Trebuchet MS"/>
          <w:b/>
          <w:color w:val="B81074"/>
        </w:rPr>
      </w:pPr>
      <w:r w:rsidRPr="007B3451">
        <w:rPr>
          <w:rFonts w:ascii="Trebuchet MS" w:eastAsia="Trebuchet MS" w:hAnsi="Trebuchet MS" w:cs="Trebuchet MS"/>
          <w:b/>
          <w:color w:val="B81074"/>
        </w:rPr>
        <w:t xml:space="preserve">Değerlendirme (İyileştirme yapılamayan faaliyetlerin gerekçeleri ile birlikte </w:t>
      </w:r>
      <w:r w:rsidRPr="007B3451">
        <w:rPr>
          <w:rFonts w:ascii="Trebuchet MS" w:eastAsia="Trebuchet MS" w:hAnsi="Trebuchet MS" w:cs="Trebuchet MS"/>
          <w:b/>
          <w:color w:val="B81074"/>
        </w:rPr>
        <w:lastRenderedPageBreak/>
        <w:t>açıklanmalıdır)</w:t>
      </w:r>
    </w:p>
    <w:p w:rsidR="007B3451" w:rsidRPr="007B3451" w:rsidRDefault="007B3451" w:rsidP="007B3451">
      <w:pPr>
        <w:widowControl w:val="0"/>
        <w:spacing w:before="120" w:after="0" w:line="360" w:lineRule="auto"/>
        <w:ind w:left="118" w:right="63" w:firstLine="118"/>
        <w:jc w:val="both"/>
        <w:outlineLvl w:val="0"/>
        <w:rPr>
          <w:rFonts w:ascii="Trebuchet MS" w:eastAsia="Trebuchet MS" w:hAnsi="Trebuchet MS" w:cs="Trebuchet MS"/>
          <w:b/>
          <w:color w:val="B81074"/>
        </w:rPr>
      </w:pPr>
    </w:p>
    <w:p w:rsidR="007B3451" w:rsidRPr="007B3451" w:rsidRDefault="007B3451" w:rsidP="007B3451">
      <w:pPr>
        <w:widowControl w:val="0"/>
        <w:spacing w:before="120" w:after="0" w:line="360" w:lineRule="auto"/>
        <w:ind w:left="118" w:right="63" w:firstLine="118"/>
        <w:jc w:val="both"/>
        <w:outlineLvl w:val="0"/>
        <w:rPr>
          <w:rFonts w:ascii="Trebuchet MS" w:eastAsia="Trebuchet MS" w:hAnsi="Trebuchet MS" w:cs="Trebuchet MS"/>
          <w:b/>
          <w:color w:val="B81074"/>
        </w:rPr>
      </w:pPr>
      <w:r w:rsidRPr="007B3451">
        <w:rPr>
          <w:rFonts w:ascii="Trebuchet MS" w:eastAsia="Trebuchet MS" w:hAnsi="Trebuchet MS" w:cs="Trebuchet MS"/>
          <w:b/>
          <w:color w:val="000000"/>
        </w:rPr>
        <w:t>Araştırma-Geliştirme</w:t>
      </w:r>
    </w:p>
    <w:tbl>
      <w:tblPr>
        <w:tblW w:w="9498" w:type="dxa"/>
        <w:tblInd w:w="-5" w:type="dxa"/>
        <w:tblBorders>
          <w:top w:val="single" w:sz="4" w:space="0" w:color="FFD965"/>
          <w:left w:val="single" w:sz="4" w:space="0" w:color="FFD965"/>
          <w:bottom w:val="single" w:sz="4" w:space="0" w:color="FFD965"/>
          <w:right w:val="single" w:sz="4" w:space="0" w:color="FFD965"/>
          <w:insideH w:val="single" w:sz="4" w:space="0" w:color="FFD965"/>
          <w:insideV w:val="single" w:sz="4" w:space="0" w:color="FFD965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45"/>
        <w:gridCol w:w="3586"/>
      </w:tblGrid>
      <w:tr w:rsidR="007B3451" w:rsidRPr="007B3451" w:rsidTr="00DB29DD">
        <w:tc>
          <w:tcPr>
            <w:tcW w:w="567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</w:p>
        </w:tc>
        <w:tc>
          <w:tcPr>
            <w:tcW w:w="5345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</w:rPr>
            </w:pPr>
            <w:proofErr w:type="spellStart"/>
            <w:r w:rsidRPr="007B3451">
              <w:t>BGBR’ye</w:t>
            </w:r>
            <w:proofErr w:type="spellEnd"/>
            <w:r w:rsidRPr="007B3451">
              <w:t xml:space="preserve"> göre iyileştirmeye açık yanlar</w:t>
            </w:r>
          </w:p>
        </w:tc>
        <w:tc>
          <w:tcPr>
            <w:tcW w:w="3586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</w:rPr>
            </w:pPr>
            <w:r w:rsidRPr="007B3451">
              <w:rPr>
                <w:rFonts w:ascii="Trebuchet MS" w:eastAsia="Trebuchet MS" w:hAnsi="Trebuchet MS" w:cs="Trebuchet MS"/>
              </w:rPr>
              <w:t>Yapılan İyileştirmeler</w:t>
            </w:r>
          </w:p>
        </w:tc>
      </w:tr>
      <w:tr w:rsidR="007B3451" w:rsidRPr="007B3451" w:rsidTr="00DB29DD">
        <w:tc>
          <w:tcPr>
            <w:tcW w:w="567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B3451">
              <w:rPr>
                <w:rFonts w:ascii="Trebuchet MS" w:eastAsia="Trebuchet MS" w:hAnsi="Trebuchet MS" w:cs="Trebuchet MS"/>
                <w:color w:val="B81074"/>
              </w:rPr>
              <w:t>1</w:t>
            </w:r>
          </w:p>
        </w:tc>
        <w:tc>
          <w:tcPr>
            <w:tcW w:w="5345" w:type="dxa"/>
          </w:tcPr>
          <w:p w:rsidR="007B3451" w:rsidRPr="007B3451" w:rsidRDefault="007D54FE" w:rsidP="007D54FE">
            <w:pPr>
              <w:widowControl w:val="0"/>
              <w:spacing w:before="120" w:line="24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56A4F">
              <w:rPr>
                <w:rFonts w:ascii="Trebuchet MS" w:eastAsia="Trebuchet MS" w:hAnsi="Trebuchet MS" w:cs="Trebuchet MS"/>
                <w:color w:val="B81074"/>
              </w:rPr>
              <w:t>Araştırma ve geliştirme faaliyetlerine yönelik hedeflerin belirlenmiş olmakla birlikte faaliyetler ile ilgili çevrimin kapatılmaması</w:t>
            </w:r>
          </w:p>
        </w:tc>
        <w:tc>
          <w:tcPr>
            <w:tcW w:w="3586" w:type="dxa"/>
          </w:tcPr>
          <w:p w:rsidR="007B3451" w:rsidRPr="007B3451" w:rsidRDefault="007D54FE" w:rsidP="007D54FE">
            <w:pPr>
              <w:widowControl w:val="0"/>
              <w:spacing w:before="120" w:line="240" w:lineRule="auto"/>
              <w:ind w:right="63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56A4F">
              <w:rPr>
                <w:rFonts w:ascii="Trebuchet MS" w:eastAsia="Trebuchet MS" w:hAnsi="Trebuchet MS" w:cs="Trebuchet MS"/>
                <w:color w:val="000000" w:themeColor="text1"/>
              </w:rPr>
              <w:t>Ar-Ge faaliyetlerinin sayılarında bir atış olmakla birlikte belirlenen hedeflere ulaşılmamasının değerlendirildiği ve önlem alındığına ilişkin kanıta rastlanılmamıştır.</w:t>
            </w:r>
          </w:p>
        </w:tc>
      </w:tr>
      <w:tr w:rsidR="007B3451" w:rsidRPr="007B3451" w:rsidTr="00DB29DD">
        <w:tc>
          <w:tcPr>
            <w:tcW w:w="567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B3451">
              <w:rPr>
                <w:rFonts w:ascii="Trebuchet MS" w:eastAsia="Trebuchet MS" w:hAnsi="Trebuchet MS" w:cs="Trebuchet MS"/>
                <w:color w:val="B81074"/>
              </w:rPr>
              <w:t>2</w:t>
            </w:r>
          </w:p>
        </w:tc>
        <w:tc>
          <w:tcPr>
            <w:tcW w:w="5345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</w:p>
        </w:tc>
        <w:tc>
          <w:tcPr>
            <w:tcW w:w="3586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</w:p>
        </w:tc>
      </w:tr>
      <w:tr w:rsidR="007B3451" w:rsidRPr="007B3451" w:rsidTr="00DB29DD">
        <w:tc>
          <w:tcPr>
            <w:tcW w:w="567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B3451">
              <w:rPr>
                <w:rFonts w:ascii="Trebuchet MS" w:eastAsia="Trebuchet MS" w:hAnsi="Trebuchet MS" w:cs="Trebuchet MS"/>
                <w:color w:val="B81074"/>
              </w:rPr>
              <w:t>3</w:t>
            </w:r>
          </w:p>
        </w:tc>
        <w:tc>
          <w:tcPr>
            <w:tcW w:w="5345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</w:p>
        </w:tc>
        <w:tc>
          <w:tcPr>
            <w:tcW w:w="3586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</w:p>
        </w:tc>
      </w:tr>
    </w:tbl>
    <w:p w:rsidR="007B3451" w:rsidRPr="007B3451" w:rsidRDefault="007B3451" w:rsidP="007B3451">
      <w:pPr>
        <w:widowControl w:val="0"/>
        <w:spacing w:before="120" w:after="0" w:line="360" w:lineRule="auto"/>
        <w:ind w:left="118" w:right="63" w:firstLine="118"/>
        <w:jc w:val="both"/>
        <w:outlineLvl w:val="0"/>
        <w:rPr>
          <w:rFonts w:ascii="Trebuchet MS" w:eastAsia="Trebuchet MS" w:hAnsi="Trebuchet MS" w:cs="Trebuchet MS"/>
          <w:b/>
          <w:color w:val="B81074"/>
        </w:rPr>
      </w:pPr>
      <w:r w:rsidRPr="007B3451">
        <w:rPr>
          <w:rFonts w:ascii="Trebuchet MS" w:eastAsia="Trebuchet MS" w:hAnsi="Trebuchet MS" w:cs="Trebuchet MS"/>
          <w:b/>
          <w:color w:val="B81074"/>
        </w:rPr>
        <w:t>Değerlendirme (İyileştirme yapılamayan faaliyetlerin gerekçeleri ile birlikte açıklanmalıdır)</w:t>
      </w:r>
    </w:p>
    <w:p w:rsidR="007B3451" w:rsidRPr="007B3451" w:rsidRDefault="007B3451" w:rsidP="007B3451">
      <w:pPr>
        <w:widowControl w:val="0"/>
        <w:spacing w:before="120" w:after="0" w:line="360" w:lineRule="auto"/>
        <w:ind w:left="118" w:right="63" w:firstLine="118"/>
        <w:jc w:val="both"/>
        <w:outlineLvl w:val="0"/>
        <w:rPr>
          <w:rFonts w:ascii="Trebuchet MS" w:eastAsia="Trebuchet MS" w:hAnsi="Trebuchet MS" w:cs="Trebuchet MS"/>
          <w:b/>
          <w:color w:val="B81074"/>
        </w:rPr>
      </w:pPr>
    </w:p>
    <w:p w:rsidR="007B3451" w:rsidRPr="007B3451" w:rsidRDefault="007B3451" w:rsidP="007B3451">
      <w:pPr>
        <w:widowControl w:val="0"/>
        <w:spacing w:before="120" w:after="0" w:line="360" w:lineRule="auto"/>
        <w:ind w:left="118" w:right="63" w:firstLine="118"/>
        <w:jc w:val="both"/>
        <w:outlineLvl w:val="0"/>
        <w:rPr>
          <w:rFonts w:ascii="Trebuchet MS" w:eastAsia="Trebuchet MS" w:hAnsi="Trebuchet MS" w:cs="Trebuchet MS"/>
          <w:b/>
          <w:color w:val="B81074"/>
        </w:rPr>
      </w:pPr>
      <w:r w:rsidRPr="007B3451">
        <w:rPr>
          <w:rFonts w:ascii="Trebuchet MS" w:eastAsia="Trebuchet MS" w:hAnsi="Trebuchet MS" w:cs="Trebuchet MS"/>
          <w:b/>
          <w:color w:val="000000"/>
        </w:rPr>
        <w:t>Toplumsal Katkı</w:t>
      </w:r>
    </w:p>
    <w:tbl>
      <w:tblPr>
        <w:tblW w:w="9498" w:type="dxa"/>
        <w:tblInd w:w="-5" w:type="dxa"/>
        <w:tblBorders>
          <w:top w:val="single" w:sz="4" w:space="0" w:color="FFD965"/>
          <w:left w:val="single" w:sz="4" w:space="0" w:color="FFD965"/>
          <w:bottom w:val="single" w:sz="4" w:space="0" w:color="FFD965"/>
          <w:right w:val="single" w:sz="4" w:space="0" w:color="FFD965"/>
          <w:insideH w:val="single" w:sz="4" w:space="0" w:color="FFD965"/>
          <w:insideV w:val="single" w:sz="4" w:space="0" w:color="FFD965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45"/>
        <w:gridCol w:w="3586"/>
      </w:tblGrid>
      <w:tr w:rsidR="007B3451" w:rsidRPr="007B3451" w:rsidTr="00DB29DD">
        <w:tc>
          <w:tcPr>
            <w:tcW w:w="567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</w:p>
        </w:tc>
        <w:tc>
          <w:tcPr>
            <w:tcW w:w="5345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000000"/>
              </w:rPr>
            </w:pPr>
            <w:proofErr w:type="spellStart"/>
            <w:r w:rsidRPr="007B3451">
              <w:rPr>
                <w:color w:val="000000"/>
              </w:rPr>
              <w:t>BGBR’ye</w:t>
            </w:r>
            <w:proofErr w:type="spellEnd"/>
            <w:r w:rsidRPr="007B3451">
              <w:rPr>
                <w:color w:val="000000"/>
              </w:rPr>
              <w:t xml:space="preserve"> göre iyileştirmeye açık yanlar</w:t>
            </w:r>
          </w:p>
        </w:tc>
        <w:tc>
          <w:tcPr>
            <w:tcW w:w="3586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000000"/>
              </w:rPr>
            </w:pPr>
            <w:r w:rsidRPr="007B3451">
              <w:rPr>
                <w:rFonts w:ascii="Trebuchet MS" w:eastAsia="Trebuchet MS" w:hAnsi="Trebuchet MS" w:cs="Trebuchet MS"/>
                <w:color w:val="000000"/>
              </w:rPr>
              <w:t>Yapılan İyileştirmeler</w:t>
            </w:r>
          </w:p>
        </w:tc>
      </w:tr>
      <w:tr w:rsidR="007B3451" w:rsidRPr="007B3451" w:rsidTr="00DB29DD">
        <w:tc>
          <w:tcPr>
            <w:tcW w:w="567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bookmarkStart w:id="1" w:name="_GoBack" w:colFirst="1" w:colLast="2"/>
            <w:r w:rsidRPr="007B3451">
              <w:rPr>
                <w:rFonts w:ascii="Trebuchet MS" w:eastAsia="Trebuchet MS" w:hAnsi="Trebuchet MS" w:cs="Trebuchet MS"/>
                <w:color w:val="B81074"/>
              </w:rPr>
              <w:t>1</w:t>
            </w:r>
          </w:p>
        </w:tc>
        <w:tc>
          <w:tcPr>
            <w:tcW w:w="5345" w:type="dxa"/>
          </w:tcPr>
          <w:p w:rsidR="007B3451" w:rsidRPr="007B3451" w:rsidRDefault="00CD623C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56A4F">
              <w:rPr>
                <w:rFonts w:ascii="Trebuchet MS" w:eastAsia="Trebuchet MS" w:hAnsi="Trebuchet MS" w:cs="Trebuchet MS"/>
                <w:color w:val="B81074"/>
              </w:rPr>
              <w:t>Birimin kendine özgü toplumsal katkı politikasının olmaması gelişmeye açık yan olarak değerlendirilmiştir.</w:t>
            </w:r>
          </w:p>
        </w:tc>
        <w:tc>
          <w:tcPr>
            <w:tcW w:w="3586" w:type="dxa"/>
          </w:tcPr>
          <w:p w:rsidR="007B3451" w:rsidRPr="007B3451" w:rsidRDefault="00CD623C" w:rsidP="00CD623C">
            <w:pPr>
              <w:widowControl w:val="0"/>
              <w:spacing w:before="120" w:line="240" w:lineRule="auto"/>
              <w:ind w:right="63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56A4F">
              <w:rPr>
                <w:rFonts w:ascii="Trebuchet MS" w:eastAsia="Trebuchet MS" w:hAnsi="Trebuchet MS" w:cs="Trebuchet MS"/>
                <w:color w:val="000000" w:themeColor="text1"/>
              </w:rPr>
              <w:t>Birim tarafından toplumsal katkı politikasının belirlendiği ve paydaşlara duyurulduğu saptanmıştır.</w:t>
            </w:r>
          </w:p>
        </w:tc>
      </w:tr>
      <w:bookmarkEnd w:id="1"/>
      <w:tr w:rsidR="007B3451" w:rsidRPr="007B3451" w:rsidTr="00DB29DD">
        <w:tc>
          <w:tcPr>
            <w:tcW w:w="567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B3451">
              <w:rPr>
                <w:rFonts w:ascii="Trebuchet MS" w:eastAsia="Trebuchet MS" w:hAnsi="Trebuchet MS" w:cs="Trebuchet MS"/>
                <w:color w:val="B81074"/>
              </w:rPr>
              <w:t>2</w:t>
            </w:r>
          </w:p>
        </w:tc>
        <w:tc>
          <w:tcPr>
            <w:tcW w:w="5345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</w:p>
        </w:tc>
        <w:tc>
          <w:tcPr>
            <w:tcW w:w="3586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</w:p>
        </w:tc>
      </w:tr>
      <w:tr w:rsidR="007B3451" w:rsidRPr="007B3451" w:rsidTr="00DB29DD">
        <w:tc>
          <w:tcPr>
            <w:tcW w:w="567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color w:val="B81074"/>
              </w:rPr>
            </w:pPr>
            <w:r w:rsidRPr="007B3451">
              <w:rPr>
                <w:rFonts w:ascii="Trebuchet MS" w:eastAsia="Trebuchet MS" w:hAnsi="Trebuchet MS" w:cs="Trebuchet MS"/>
                <w:color w:val="B81074"/>
              </w:rPr>
              <w:t>3</w:t>
            </w:r>
          </w:p>
        </w:tc>
        <w:tc>
          <w:tcPr>
            <w:tcW w:w="5345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</w:p>
        </w:tc>
        <w:tc>
          <w:tcPr>
            <w:tcW w:w="3586" w:type="dxa"/>
          </w:tcPr>
          <w:p w:rsidR="007B3451" w:rsidRPr="007B3451" w:rsidRDefault="007B3451" w:rsidP="007B3451">
            <w:pPr>
              <w:widowControl w:val="0"/>
              <w:spacing w:before="120" w:line="360" w:lineRule="auto"/>
              <w:ind w:right="63"/>
              <w:jc w:val="both"/>
              <w:outlineLvl w:val="0"/>
              <w:rPr>
                <w:rFonts w:ascii="Trebuchet MS" w:eastAsia="Trebuchet MS" w:hAnsi="Trebuchet MS" w:cs="Trebuchet MS"/>
                <w:b/>
                <w:color w:val="B81074"/>
              </w:rPr>
            </w:pPr>
          </w:p>
        </w:tc>
      </w:tr>
    </w:tbl>
    <w:p w:rsidR="007B3451" w:rsidRPr="007B3451" w:rsidRDefault="007B3451" w:rsidP="007B3451">
      <w:pPr>
        <w:widowControl w:val="0"/>
        <w:spacing w:before="120" w:after="0" w:line="360" w:lineRule="auto"/>
        <w:ind w:left="118" w:right="63" w:firstLine="118"/>
        <w:jc w:val="both"/>
        <w:outlineLvl w:val="0"/>
        <w:rPr>
          <w:rFonts w:ascii="Trebuchet MS" w:eastAsia="Trebuchet MS" w:hAnsi="Trebuchet MS" w:cs="Trebuchet MS"/>
          <w:b/>
          <w:color w:val="B81074"/>
        </w:rPr>
      </w:pPr>
      <w:r w:rsidRPr="007B3451">
        <w:rPr>
          <w:rFonts w:ascii="Trebuchet MS" w:eastAsia="Trebuchet MS" w:hAnsi="Trebuchet MS" w:cs="Trebuchet MS"/>
          <w:b/>
          <w:color w:val="B81074"/>
        </w:rPr>
        <w:t>Değerlendirme (İyileştirme yapılamayan faaliyetlerin gerekçeleri ile birlikte açıklanmalıdır)</w:t>
      </w:r>
    </w:p>
    <w:p w:rsidR="00AA3D8F" w:rsidRDefault="00AA3D8F" w:rsidP="007B3451">
      <w:pPr>
        <w:spacing w:line="240" w:lineRule="auto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rPr>
          <w:rFonts w:ascii="Calibri" w:eastAsia="Calibri" w:hAnsi="Calibri" w:cs="Calibri"/>
          <w:b/>
        </w:rPr>
      </w:pPr>
    </w:p>
    <w:p w:rsidR="007B3451" w:rsidRPr="008749E8" w:rsidRDefault="008749E8" w:rsidP="007B3451">
      <w:pPr>
        <w:widowControl w:val="0"/>
        <w:rPr>
          <w:rFonts w:ascii="Trebuchet MS" w:eastAsia="Trebuchet MS" w:hAnsi="Trebuchet MS" w:cs="Trebuchet MS"/>
          <w:sz w:val="28"/>
          <w:szCs w:val="28"/>
          <w:u w:val="single"/>
        </w:rPr>
      </w:pPr>
      <w:r w:rsidRPr="008749E8">
        <w:rPr>
          <w:rFonts w:ascii="Trebuchet MS" w:eastAsia="Trebuchet MS" w:hAnsi="Trebuchet MS" w:cs="Trebuchet MS"/>
          <w:b/>
          <w:sz w:val="28"/>
          <w:szCs w:val="28"/>
          <w:u w:val="single"/>
        </w:rPr>
        <w:lastRenderedPageBreak/>
        <w:t xml:space="preserve">BÖLÜM II: </w:t>
      </w:r>
      <w:r w:rsidR="007B3451" w:rsidRPr="008749E8">
        <w:rPr>
          <w:rFonts w:ascii="Trebuchet MS" w:eastAsia="Trebuchet MS" w:hAnsi="Trebuchet MS" w:cs="Trebuchet MS"/>
          <w:b/>
          <w:sz w:val="28"/>
          <w:szCs w:val="28"/>
          <w:u w:val="single"/>
        </w:rPr>
        <w:t>MEVCUT DÖNEMİM BİDR</w:t>
      </w:r>
      <w:r w:rsidR="007B3451" w:rsidRPr="007B3451"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 </w:t>
      </w:r>
      <w:proofErr w:type="gramStart"/>
      <w:r w:rsidR="007B3451" w:rsidRPr="007B3451">
        <w:rPr>
          <w:rFonts w:ascii="Trebuchet MS" w:eastAsia="Trebuchet MS" w:hAnsi="Trebuchet MS" w:cs="Trebuchet MS"/>
          <w:b/>
          <w:sz w:val="28"/>
          <w:szCs w:val="28"/>
          <w:u w:val="single"/>
        </w:rPr>
        <w:t>DEĞERLENDİRİLMESİ</w:t>
      </w:r>
      <w:r w:rsidRPr="008749E8"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                 :</w:t>
      </w:r>
      <w:proofErr w:type="gramEnd"/>
    </w:p>
    <w:p w:rsidR="007B3451" w:rsidRDefault="007B3451">
      <w:pPr>
        <w:spacing w:line="240" w:lineRule="auto"/>
        <w:rPr>
          <w:rFonts w:ascii="Calibri" w:eastAsia="Calibri" w:hAnsi="Calibri" w:cs="Calibri"/>
        </w:rPr>
      </w:pPr>
      <w:r w:rsidRPr="007B3451">
        <w:rPr>
          <w:rFonts w:ascii="Calibri" w:eastAsia="Calibri" w:hAnsi="Calibri" w:cs="Calibri"/>
        </w:rPr>
        <w:t xml:space="preserve">Akademik birimlerin 2023 yılında hazırladıkları </w:t>
      </w:r>
      <w:proofErr w:type="spellStart"/>
      <w:r w:rsidRPr="007B3451">
        <w:rPr>
          <w:rFonts w:ascii="Calibri" w:eastAsia="Calibri" w:hAnsi="Calibri" w:cs="Calibri"/>
        </w:rPr>
        <w:t>BİDR’lar</w:t>
      </w:r>
      <w:proofErr w:type="spellEnd"/>
      <w:r w:rsidRPr="007B345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aşağıda verilen başlıklar halinde </w:t>
      </w:r>
      <w:r w:rsidRPr="007B3451">
        <w:rPr>
          <w:rFonts w:ascii="Calibri" w:eastAsia="Calibri" w:hAnsi="Calibri" w:cs="Calibri"/>
        </w:rPr>
        <w:t>değerlendirilir.</w:t>
      </w:r>
      <w:r>
        <w:rPr>
          <w:rFonts w:ascii="Calibri" w:eastAsia="Calibri" w:hAnsi="Calibri" w:cs="Calibri"/>
        </w:rPr>
        <w:t xml:space="preserve"> </w:t>
      </w:r>
    </w:p>
    <w:p w:rsidR="007B3451" w:rsidRPr="007B3451" w:rsidRDefault="007B3451">
      <w:pPr>
        <w:spacing w:line="240" w:lineRule="auto"/>
        <w:rPr>
          <w:rFonts w:ascii="Calibri" w:eastAsia="Calibri" w:hAnsi="Calibri" w:cs="Calibri"/>
        </w:rPr>
      </w:pPr>
    </w:p>
    <w:p w:rsidR="00AA3D8F" w:rsidRDefault="00BC500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A. KALİTE GÜVENCESİ SİSTEMİ</w:t>
      </w:r>
      <w:r>
        <w:rPr>
          <w:rFonts w:ascii="Calibri" w:eastAsia="Calibri" w:hAnsi="Calibri" w:cs="Calibri"/>
        </w:rPr>
        <w:t xml:space="preserve"> ( </w:t>
      </w:r>
      <w:proofErr w:type="spellStart"/>
      <w:r>
        <w:rPr>
          <w:rFonts w:ascii="Calibri" w:eastAsia="Calibri" w:hAnsi="Calibri" w:cs="Calibri"/>
        </w:rPr>
        <w:t>BİDR’de</w:t>
      </w:r>
      <w:proofErr w:type="spellEnd"/>
      <w:r>
        <w:rPr>
          <w:rFonts w:ascii="Calibri" w:eastAsia="Calibri" w:hAnsi="Calibri" w:cs="Calibri"/>
        </w:rPr>
        <w:t xml:space="preserve"> Kalite Güvence Sistemi başlığı altında akademik birim tarafından gerçekleştirilen çalışma ve uygulamalara kısa bilgiler yer verilir)</w:t>
      </w:r>
    </w:p>
    <w:p w:rsidR="00AA3D8F" w:rsidRDefault="00AA3D8F">
      <w:pPr>
        <w:spacing w:line="240" w:lineRule="auto"/>
        <w:rPr>
          <w:rFonts w:ascii="Calibri" w:eastAsia="Calibri" w:hAnsi="Calibri" w:cs="Calibri"/>
          <w:b/>
        </w:rPr>
      </w:pPr>
    </w:p>
    <w:p w:rsidR="00AA3D8F" w:rsidRDefault="00BC500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A.1 Gelişmeye açık yanlar</w:t>
      </w:r>
      <w:r>
        <w:rPr>
          <w:rFonts w:ascii="Calibri" w:eastAsia="Calibri" w:hAnsi="Calibri" w:cs="Calibri"/>
        </w:rPr>
        <w:t xml:space="preserve"> (BİDR raporunda ve saha ziyaretinde elde edilen bulgular çerçevesinde gelişmeye açık</w:t>
      </w:r>
      <w:r>
        <w:rPr>
          <w:rFonts w:ascii="Calibri" w:eastAsia="Calibri" w:hAnsi="Calibri" w:cs="Calibri"/>
        </w:rPr>
        <w:t xml:space="preserve"> yanlar veya varsa takımın önerileri belirtilir)</w:t>
      </w:r>
    </w:p>
    <w:tbl>
      <w:tblPr>
        <w:tblStyle w:val="a"/>
        <w:tblW w:w="9431" w:type="dxa"/>
        <w:tblInd w:w="0" w:type="dxa"/>
        <w:tblBorders>
          <w:top w:val="single" w:sz="8" w:space="0" w:color="4A66AC"/>
          <w:left w:val="single" w:sz="8" w:space="0" w:color="4A66AC"/>
          <w:bottom w:val="single" w:sz="8" w:space="0" w:color="4A66AC"/>
          <w:right w:val="single" w:sz="8" w:space="0" w:color="4A66AC"/>
          <w:insideH w:val="single" w:sz="8" w:space="0" w:color="83B9C2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4049"/>
      </w:tblGrid>
      <w:tr w:rsidR="00AA3D8F">
        <w:tc>
          <w:tcPr>
            <w:tcW w:w="562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20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Gelişmeye Açık Yanlar</w:t>
            </w:r>
          </w:p>
        </w:tc>
        <w:tc>
          <w:tcPr>
            <w:tcW w:w="4049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Öneri </w:t>
            </w: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AA3D8F" w:rsidRDefault="00AA3D8F">
      <w:pPr>
        <w:spacing w:line="240" w:lineRule="auto"/>
        <w:rPr>
          <w:rFonts w:ascii="Calibri" w:eastAsia="Calibri" w:hAnsi="Calibri" w:cs="Calibri"/>
          <w:b/>
        </w:rPr>
      </w:pPr>
    </w:p>
    <w:p w:rsidR="00AA3D8F" w:rsidRDefault="00BC500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B. EĞİTİM-ÖĞRETİM</w:t>
      </w:r>
      <w:r>
        <w:rPr>
          <w:rFonts w:ascii="Calibri" w:eastAsia="Calibri" w:hAnsi="Calibri" w:cs="Calibri"/>
        </w:rPr>
        <w:t xml:space="preserve"> ( </w:t>
      </w:r>
      <w:proofErr w:type="spellStart"/>
      <w:r>
        <w:rPr>
          <w:rFonts w:ascii="Calibri" w:eastAsia="Calibri" w:hAnsi="Calibri" w:cs="Calibri"/>
        </w:rPr>
        <w:t>BİDR’de</w:t>
      </w:r>
      <w:proofErr w:type="spellEnd"/>
      <w:r>
        <w:rPr>
          <w:rFonts w:ascii="Calibri" w:eastAsia="Calibri" w:hAnsi="Calibri" w:cs="Calibri"/>
        </w:rPr>
        <w:t xml:space="preserve"> Eğitim-Öğretim başlığı altında akademik birim tarafından gerçekleştirilen çalışma ve uygulamalara kısa bilgiler yer verilir)</w:t>
      </w:r>
    </w:p>
    <w:p w:rsidR="00AA3D8F" w:rsidRDefault="00AA3D8F">
      <w:pPr>
        <w:spacing w:line="240" w:lineRule="auto"/>
        <w:rPr>
          <w:rFonts w:ascii="Calibri" w:eastAsia="Calibri" w:hAnsi="Calibri" w:cs="Calibri"/>
          <w:b/>
        </w:rPr>
      </w:pPr>
    </w:p>
    <w:p w:rsidR="00AA3D8F" w:rsidRDefault="00BC500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B.1 Gelişmeye açık yanlar</w:t>
      </w:r>
      <w:r>
        <w:rPr>
          <w:rFonts w:ascii="Calibri" w:eastAsia="Calibri" w:hAnsi="Calibri" w:cs="Calibri"/>
        </w:rPr>
        <w:t xml:space="preserve"> (BİDR raporunda ve saha ziyaretinde elde edilen bulgular çerçevesinde gelişmeye açık yanlar veya varsa takımın önerileri belirtilir)</w:t>
      </w:r>
    </w:p>
    <w:tbl>
      <w:tblPr>
        <w:tblStyle w:val="a0"/>
        <w:tblW w:w="9431" w:type="dxa"/>
        <w:tblInd w:w="0" w:type="dxa"/>
        <w:tblBorders>
          <w:top w:val="single" w:sz="8" w:space="0" w:color="4A66AC"/>
          <w:left w:val="single" w:sz="8" w:space="0" w:color="4A66AC"/>
          <w:bottom w:val="single" w:sz="8" w:space="0" w:color="4A66AC"/>
          <w:right w:val="single" w:sz="8" w:space="0" w:color="4A66AC"/>
          <w:insideH w:val="single" w:sz="8" w:space="0" w:color="83B9C2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4049"/>
      </w:tblGrid>
      <w:tr w:rsidR="00AA3D8F">
        <w:tc>
          <w:tcPr>
            <w:tcW w:w="562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20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Gelişmeye Açık Yanlar</w:t>
            </w:r>
          </w:p>
        </w:tc>
        <w:tc>
          <w:tcPr>
            <w:tcW w:w="4049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Öneri </w:t>
            </w: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AA3D8F" w:rsidRDefault="00AA3D8F">
      <w:pPr>
        <w:spacing w:line="240" w:lineRule="auto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A3D8F" w:rsidRDefault="00BC500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C. ARAŞTIRMA GELİŞTİRME</w:t>
      </w:r>
      <w:r>
        <w:rPr>
          <w:rFonts w:ascii="Calibri" w:eastAsia="Calibri" w:hAnsi="Calibri" w:cs="Calibri"/>
        </w:rPr>
        <w:t xml:space="preserve"> ( </w:t>
      </w:r>
      <w:proofErr w:type="spellStart"/>
      <w:r>
        <w:rPr>
          <w:rFonts w:ascii="Calibri" w:eastAsia="Calibri" w:hAnsi="Calibri" w:cs="Calibri"/>
        </w:rPr>
        <w:t>BİDR’de</w:t>
      </w:r>
      <w:proofErr w:type="spellEnd"/>
      <w:r>
        <w:rPr>
          <w:rFonts w:ascii="Calibri" w:eastAsia="Calibri" w:hAnsi="Calibri" w:cs="Calibri"/>
        </w:rPr>
        <w:t xml:space="preserve"> Araştırma-Geliştirme başlığı altında akademik birim tarafından gerçekleştirilen çalışma ve uygulamalara kısa bilgiler yer verilir)</w:t>
      </w:r>
    </w:p>
    <w:p w:rsidR="00AA3D8F" w:rsidRDefault="00AA3D8F">
      <w:pPr>
        <w:spacing w:line="240" w:lineRule="auto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rPr>
          <w:rFonts w:ascii="Calibri" w:eastAsia="Calibri" w:hAnsi="Calibri" w:cs="Calibri"/>
          <w:b/>
        </w:rPr>
      </w:pPr>
    </w:p>
    <w:p w:rsidR="00AA3D8F" w:rsidRDefault="00BC500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C.1 Gelişmeye açık yanlar</w:t>
      </w:r>
      <w:r>
        <w:rPr>
          <w:rFonts w:ascii="Calibri" w:eastAsia="Calibri" w:hAnsi="Calibri" w:cs="Calibri"/>
        </w:rPr>
        <w:t xml:space="preserve"> (BİDR raporunda ve saha ziyaretinde elde edilen bulgular çerçevesinde gelişmeye açık </w:t>
      </w:r>
      <w:r>
        <w:rPr>
          <w:rFonts w:ascii="Calibri" w:eastAsia="Calibri" w:hAnsi="Calibri" w:cs="Calibri"/>
        </w:rPr>
        <w:t>yanlar veya varsa takımın önerileri belirtilir)</w:t>
      </w:r>
    </w:p>
    <w:tbl>
      <w:tblPr>
        <w:tblStyle w:val="a1"/>
        <w:tblW w:w="9431" w:type="dxa"/>
        <w:tblInd w:w="0" w:type="dxa"/>
        <w:tblBorders>
          <w:top w:val="single" w:sz="8" w:space="0" w:color="4A66AC"/>
          <w:left w:val="single" w:sz="8" w:space="0" w:color="4A66AC"/>
          <w:bottom w:val="single" w:sz="8" w:space="0" w:color="4A66AC"/>
          <w:right w:val="single" w:sz="8" w:space="0" w:color="4A66AC"/>
          <w:insideH w:val="single" w:sz="8" w:space="0" w:color="83B9C2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4049"/>
      </w:tblGrid>
      <w:tr w:rsidR="00AA3D8F">
        <w:tc>
          <w:tcPr>
            <w:tcW w:w="562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20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Gelişmeye Açık Yanlar</w:t>
            </w:r>
          </w:p>
        </w:tc>
        <w:tc>
          <w:tcPr>
            <w:tcW w:w="4049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Öneri </w:t>
            </w: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AA3D8F" w:rsidRDefault="00AA3D8F">
      <w:pPr>
        <w:spacing w:line="240" w:lineRule="auto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rPr>
          <w:rFonts w:ascii="Calibri" w:eastAsia="Calibri" w:hAnsi="Calibri" w:cs="Calibri"/>
          <w:b/>
        </w:rPr>
      </w:pPr>
    </w:p>
    <w:p w:rsidR="00AA3D8F" w:rsidRDefault="0063335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D. TOPLUMSAL KATKI</w:t>
      </w:r>
      <w:r>
        <w:rPr>
          <w:rFonts w:ascii="Calibri" w:eastAsia="Calibri" w:hAnsi="Calibri" w:cs="Calibri"/>
        </w:rPr>
        <w:t xml:space="preserve"> ( </w:t>
      </w:r>
      <w:proofErr w:type="spellStart"/>
      <w:r>
        <w:rPr>
          <w:rFonts w:ascii="Calibri" w:eastAsia="Calibri" w:hAnsi="Calibri" w:cs="Calibri"/>
        </w:rPr>
        <w:t>BİDR’de</w:t>
      </w:r>
      <w:proofErr w:type="spellEnd"/>
      <w:r>
        <w:rPr>
          <w:rFonts w:ascii="Calibri" w:eastAsia="Calibri" w:hAnsi="Calibri" w:cs="Calibri"/>
        </w:rPr>
        <w:t xml:space="preserve"> Toplumsal katkı </w:t>
      </w:r>
      <w:r w:rsidR="00BC500D">
        <w:rPr>
          <w:rFonts w:ascii="Calibri" w:eastAsia="Calibri" w:hAnsi="Calibri" w:cs="Calibri"/>
        </w:rPr>
        <w:t>başlığı altında akademik birim tarafından gerçekleştirilen çalışma ve uygulamalara kısa bilgiler yer verilir)</w:t>
      </w:r>
    </w:p>
    <w:p w:rsidR="00AA3D8F" w:rsidRDefault="00AA3D8F">
      <w:pPr>
        <w:spacing w:line="240" w:lineRule="auto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rPr>
          <w:rFonts w:ascii="Calibri" w:eastAsia="Calibri" w:hAnsi="Calibri" w:cs="Calibri"/>
          <w:b/>
        </w:rPr>
      </w:pPr>
    </w:p>
    <w:p w:rsidR="00AA3D8F" w:rsidRDefault="00AA3D8F">
      <w:pPr>
        <w:spacing w:line="240" w:lineRule="auto"/>
        <w:rPr>
          <w:rFonts w:ascii="Calibri" w:eastAsia="Calibri" w:hAnsi="Calibri" w:cs="Calibri"/>
          <w:b/>
        </w:rPr>
      </w:pPr>
    </w:p>
    <w:p w:rsidR="00AA3D8F" w:rsidRDefault="00BC500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D.1 Gelişmeye açık yanlar</w:t>
      </w:r>
      <w:r>
        <w:rPr>
          <w:rFonts w:ascii="Calibri" w:eastAsia="Calibri" w:hAnsi="Calibri" w:cs="Calibri"/>
        </w:rPr>
        <w:t xml:space="preserve"> (BİDR raporunda ve saha ziyaretinde elde edilen bulgular çerçevesinde gelişmeye açık yanla</w:t>
      </w:r>
      <w:r>
        <w:rPr>
          <w:rFonts w:ascii="Calibri" w:eastAsia="Calibri" w:hAnsi="Calibri" w:cs="Calibri"/>
        </w:rPr>
        <w:t>r veya varsa takımın önerileri belirtilir)</w:t>
      </w:r>
    </w:p>
    <w:tbl>
      <w:tblPr>
        <w:tblStyle w:val="a2"/>
        <w:tblW w:w="9431" w:type="dxa"/>
        <w:tblInd w:w="0" w:type="dxa"/>
        <w:tblBorders>
          <w:top w:val="single" w:sz="8" w:space="0" w:color="4A66AC"/>
          <w:left w:val="single" w:sz="8" w:space="0" w:color="4A66AC"/>
          <w:bottom w:val="single" w:sz="8" w:space="0" w:color="4A66AC"/>
          <w:right w:val="single" w:sz="8" w:space="0" w:color="4A66AC"/>
          <w:insideH w:val="single" w:sz="8" w:space="0" w:color="83B9C2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4049"/>
      </w:tblGrid>
      <w:tr w:rsidR="00AA3D8F">
        <w:tc>
          <w:tcPr>
            <w:tcW w:w="562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20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Gelişmeye Açık Yanlar</w:t>
            </w:r>
          </w:p>
        </w:tc>
        <w:tc>
          <w:tcPr>
            <w:tcW w:w="4049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b/>
              </w:rPr>
              <w:t xml:space="preserve">Öneri </w:t>
            </w: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BC50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A3D8F">
        <w:tc>
          <w:tcPr>
            <w:tcW w:w="562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20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9" w:type="dxa"/>
          </w:tcPr>
          <w:p w:rsidR="00AA3D8F" w:rsidRDefault="00AA3D8F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AA3D8F" w:rsidRDefault="00AA3D8F">
      <w:pPr>
        <w:spacing w:line="240" w:lineRule="auto"/>
        <w:rPr>
          <w:rFonts w:ascii="Calibri" w:eastAsia="Calibri" w:hAnsi="Calibri" w:cs="Calibri"/>
          <w:b/>
        </w:rPr>
      </w:pPr>
    </w:p>
    <w:p w:rsidR="00633356" w:rsidRDefault="00633356">
      <w:pPr>
        <w:spacing w:line="240" w:lineRule="auto"/>
        <w:rPr>
          <w:rFonts w:ascii="Calibri" w:eastAsia="Calibri" w:hAnsi="Calibri" w:cs="Calibri"/>
          <w:b/>
        </w:rPr>
      </w:pPr>
    </w:p>
    <w:p w:rsidR="00633356" w:rsidRDefault="00633356">
      <w:pPr>
        <w:spacing w:line="240" w:lineRule="auto"/>
        <w:rPr>
          <w:rFonts w:ascii="Calibri" w:eastAsia="Calibri" w:hAnsi="Calibri" w:cs="Calibri"/>
          <w:b/>
        </w:rPr>
      </w:pPr>
    </w:p>
    <w:p w:rsidR="00633356" w:rsidRDefault="0063335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SONUÇ ve DEĞERLENDİRME</w:t>
      </w:r>
    </w:p>
    <w:p w:rsidR="00633356" w:rsidRPr="00633356" w:rsidRDefault="00633356" w:rsidP="00336E22">
      <w:pPr>
        <w:spacing w:line="240" w:lineRule="auto"/>
        <w:jc w:val="both"/>
        <w:rPr>
          <w:rFonts w:ascii="Calibri" w:eastAsia="Calibri" w:hAnsi="Calibri" w:cs="Calibri"/>
        </w:rPr>
      </w:pPr>
      <w:r w:rsidRPr="00633356">
        <w:rPr>
          <w:rFonts w:ascii="Calibri" w:eastAsia="Calibri" w:hAnsi="Calibri" w:cs="Calibri"/>
        </w:rPr>
        <w:t>Saha ziyaretinde yapılan görüşmeler sonucunda, birim yöneticilerinin ve personelin kalite kültürünü içselleştirmesi, kalite komi</w:t>
      </w:r>
      <w:r>
        <w:rPr>
          <w:rFonts w:ascii="Calibri" w:eastAsia="Calibri" w:hAnsi="Calibri" w:cs="Calibri"/>
        </w:rPr>
        <w:t>s</w:t>
      </w:r>
      <w:r w:rsidRPr="00633356">
        <w:rPr>
          <w:rFonts w:ascii="Calibri" w:eastAsia="Calibri" w:hAnsi="Calibri" w:cs="Calibri"/>
        </w:rPr>
        <w:t xml:space="preserve">yonlarının çalışma usulleri, </w:t>
      </w:r>
      <w:r>
        <w:rPr>
          <w:rFonts w:ascii="Calibri" w:eastAsia="Calibri" w:hAnsi="Calibri" w:cs="Calibri"/>
        </w:rPr>
        <w:t xml:space="preserve">stratejik plan değerlendirmeleri, eğitim-öğretim faaliyetlerin sürdürülmesinde ortaya çıkan sorunların giderilmesi, öğrencilere sunulan akademik ve sosyal </w:t>
      </w:r>
      <w:proofErr w:type="gramStart"/>
      <w:r>
        <w:rPr>
          <w:rFonts w:ascii="Calibri" w:eastAsia="Calibri" w:hAnsi="Calibri" w:cs="Calibri"/>
        </w:rPr>
        <w:t>imkanlar</w:t>
      </w:r>
      <w:proofErr w:type="gramEnd"/>
      <w:r>
        <w:rPr>
          <w:rFonts w:ascii="Calibri" w:eastAsia="Calibri" w:hAnsi="Calibri" w:cs="Calibri"/>
        </w:rPr>
        <w:t xml:space="preserve">, araştırma altyapısı, toplumsal katkı konusunda yapılan faaliyetler değerlendirilir. </w:t>
      </w:r>
    </w:p>
    <w:p w:rsidR="00633356" w:rsidRPr="00633356" w:rsidRDefault="00633356" w:rsidP="00336E22">
      <w:pPr>
        <w:spacing w:line="240" w:lineRule="auto"/>
        <w:jc w:val="both"/>
        <w:rPr>
          <w:rFonts w:ascii="Calibri" w:eastAsia="Calibri" w:hAnsi="Calibri" w:cs="Calibri"/>
        </w:rPr>
      </w:pPr>
      <w:r w:rsidRPr="00633356">
        <w:rPr>
          <w:rFonts w:ascii="Calibri" w:eastAsia="Calibri" w:hAnsi="Calibri" w:cs="Calibri"/>
        </w:rPr>
        <w:t xml:space="preserve">Birimin bir önceki yıl </w:t>
      </w:r>
      <w:proofErr w:type="spellStart"/>
      <w:r w:rsidRPr="00633356">
        <w:rPr>
          <w:rFonts w:ascii="Calibri" w:eastAsia="Calibri" w:hAnsi="Calibri" w:cs="Calibri"/>
        </w:rPr>
        <w:t>BGBR’de</w:t>
      </w:r>
      <w:proofErr w:type="spellEnd"/>
      <w:r w:rsidRPr="00633356">
        <w:rPr>
          <w:rFonts w:ascii="Calibri" w:eastAsia="Calibri" w:hAnsi="Calibri" w:cs="Calibri"/>
        </w:rPr>
        <w:t xml:space="preserve"> ve mevcut dönemdeki BİDR belirtilen faaliyetlerine ilişkin güçlü ve iyileştirmeye açık yönleri hakkında genel bir değerlendirme yapılır varsa öneriler b</w:t>
      </w:r>
      <w:r w:rsidR="00336E22">
        <w:rPr>
          <w:rFonts w:ascii="Calibri" w:eastAsia="Calibri" w:hAnsi="Calibri" w:cs="Calibri"/>
        </w:rPr>
        <w:t xml:space="preserve">elirtilir. </w:t>
      </w:r>
    </w:p>
    <w:sectPr w:rsidR="00633356" w:rsidRPr="00633356">
      <w:footerReference w:type="default" r:id="rId6"/>
      <w:headerReference w:type="first" r:id="rId7"/>
      <w:pgSz w:w="11906" w:h="16838"/>
      <w:pgMar w:top="1474" w:right="991" w:bottom="1474" w:left="1474" w:header="851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0D" w:rsidRDefault="00BC500D">
      <w:pPr>
        <w:spacing w:after="0" w:line="240" w:lineRule="auto"/>
      </w:pPr>
      <w:r>
        <w:separator/>
      </w:r>
    </w:p>
  </w:endnote>
  <w:endnote w:type="continuationSeparator" w:id="0">
    <w:p w:rsidR="00BC500D" w:rsidRDefault="00BC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8F" w:rsidRDefault="00BC50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B3451">
      <w:rPr>
        <w:color w:val="000000"/>
      </w:rPr>
      <w:fldChar w:fldCharType="separate"/>
    </w:r>
    <w:r w:rsidR="00756A4F">
      <w:rPr>
        <w:noProof/>
        <w:color w:val="000000"/>
      </w:rPr>
      <w:t>6</w:t>
    </w:r>
    <w:r>
      <w:rPr>
        <w:color w:val="000000"/>
      </w:rPr>
      <w:fldChar w:fldCharType="end"/>
    </w:r>
  </w:p>
  <w:p w:rsidR="00AA3D8F" w:rsidRDefault="00BC50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276"/>
      <w:rPr>
        <w:color w:val="000000"/>
      </w:rPr>
    </w:pPr>
    <w:r>
      <w:rPr>
        <w:i/>
        <w:color w:val="000000"/>
        <w:sz w:val="20"/>
        <w:szCs w:val="20"/>
      </w:rPr>
      <w:t xml:space="preserve">             Toros Üniversitesi Kalite Koordinatörlüğü / Birim Geri Bildirim Raporu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0D" w:rsidRDefault="00BC500D">
      <w:pPr>
        <w:spacing w:after="0" w:line="240" w:lineRule="auto"/>
      </w:pPr>
      <w:r>
        <w:separator/>
      </w:r>
    </w:p>
  </w:footnote>
  <w:footnote w:type="continuationSeparator" w:id="0">
    <w:p w:rsidR="00BC500D" w:rsidRDefault="00BC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8F" w:rsidRDefault="007B34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40005</wp:posOffset>
          </wp:positionH>
          <wp:positionV relativeFrom="paragraph">
            <wp:posOffset>-20320</wp:posOffset>
          </wp:positionV>
          <wp:extent cx="563880" cy="59245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880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500D">
      <w:rPr>
        <w:color w:val="000000"/>
      </w:rPr>
      <w:t xml:space="preserve">   </w:t>
    </w:r>
  </w:p>
  <w:p w:rsidR="00AA3D8F" w:rsidRDefault="00BC500D" w:rsidP="007B34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TOROS ÜNİVERSİTESİ</w:t>
    </w:r>
  </w:p>
  <w:p w:rsidR="00AA3D8F" w:rsidRDefault="007B3451" w:rsidP="007B34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proofErr w:type="gramStart"/>
    <w:r>
      <w:rPr>
        <w:color w:val="000000"/>
      </w:rPr>
      <w:t>KALİTE  K</w:t>
    </w:r>
    <w:r w:rsidR="00BC500D">
      <w:rPr>
        <w:color w:val="000000"/>
      </w:rPr>
      <w:t>OORDİNATÖRLÜĞÜ</w:t>
    </w:r>
    <w:proofErr w:type="gramEnd"/>
    <w:r w:rsidR="00BC500D">
      <w:rPr>
        <w:color w:val="000000"/>
      </w:rPr>
      <w:tab/>
    </w:r>
    <w:r w:rsidR="00BC500D">
      <w:rPr>
        <w:color w:val="000000"/>
      </w:rPr>
      <w:tab/>
    </w:r>
    <w:r w:rsidR="00BC500D">
      <w:rPr>
        <w:color w:val="000000"/>
      </w:rPr>
      <w:tab/>
    </w:r>
    <w:r w:rsidR="00BC500D">
      <w:rPr>
        <w:color w:val="000000"/>
      </w:rPr>
      <w:tab/>
    </w:r>
    <w:r w:rsidR="00BC500D">
      <w:rPr>
        <w:color w:val="000000"/>
      </w:rPr>
      <w:tab/>
    </w:r>
    <w:r w:rsidR="00BC500D">
      <w:rPr>
        <w:color w:val="000000"/>
      </w:rPr>
      <w:t xml:space="preserve">                                                                                         </w:t>
    </w:r>
    <w:r w:rsidR="00BC500D">
      <w:rPr>
        <w:color w:val="000000"/>
      </w:rPr>
      <w:tab/>
      <w:t xml:space="preserve">       </w:t>
    </w:r>
  </w:p>
  <w:p w:rsidR="00AA3D8F" w:rsidRDefault="00AA3D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8F"/>
    <w:rsid w:val="00314366"/>
    <w:rsid w:val="00336E22"/>
    <w:rsid w:val="00633356"/>
    <w:rsid w:val="00756A4F"/>
    <w:rsid w:val="007B3451"/>
    <w:rsid w:val="007D54FE"/>
    <w:rsid w:val="008749E8"/>
    <w:rsid w:val="00AA3D8F"/>
    <w:rsid w:val="00AD004B"/>
    <w:rsid w:val="00BC500D"/>
    <w:rsid w:val="00CD623C"/>
    <w:rsid w:val="00E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977F"/>
  <w15:docId w15:val="{A1A9FDB4-872F-4042-92FB-CF5B9AE4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74C80"/>
      <w:sz w:val="28"/>
      <w:szCs w:val="2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4F6"/>
    </w:tc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4F6"/>
    </w:tc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4F6"/>
    </w:tc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4F6"/>
    </w:tcPr>
  </w:style>
  <w:style w:type="paragraph" w:styleId="stBilgi">
    <w:name w:val="header"/>
    <w:basedOn w:val="Normal"/>
    <w:link w:val="stBilgiChar"/>
    <w:uiPriority w:val="99"/>
    <w:unhideWhenUsed/>
    <w:rsid w:val="007B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3451"/>
  </w:style>
  <w:style w:type="paragraph" w:styleId="AltBilgi">
    <w:name w:val="footer"/>
    <w:basedOn w:val="Normal"/>
    <w:link w:val="AltBilgiChar"/>
    <w:uiPriority w:val="99"/>
    <w:unhideWhenUsed/>
    <w:rsid w:val="007B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Rektörlük</cp:lastModifiedBy>
  <cp:revision>8</cp:revision>
  <dcterms:created xsi:type="dcterms:W3CDTF">2024-04-16T06:46:00Z</dcterms:created>
  <dcterms:modified xsi:type="dcterms:W3CDTF">2024-04-16T07:19:00Z</dcterms:modified>
</cp:coreProperties>
</file>